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18B" w:rsidRDefault="000D018B">
      <w:pPr>
        <w:pStyle w:val="Tekstpodstawowy"/>
        <w:rPr>
          <w:rFonts w:ascii="Times New Roman"/>
          <w:sz w:val="20"/>
        </w:rPr>
      </w:pPr>
    </w:p>
    <w:p w:rsidR="000D018B" w:rsidRDefault="000D018B">
      <w:pPr>
        <w:pStyle w:val="Tekstpodstawowy"/>
        <w:spacing w:before="3"/>
        <w:rPr>
          <w:rFonts w:ascii="Times New Roman"/>
          <w:sz w:val="17"/>
        </w:rPr>
      </w:pPr>
    </w:p>
    <w:p w:rsidR="000D018B" w:rsidRDefault="00436503" w:rsidP="002D6307">
      <w:pPr>
        <w:pStyle w:val="Tekstpodstawowy"/>
        <w:spacing w:before="57" w:line="360" w:lineRule="auto"/>
        <w:ind w:left="517" w:right="112" w:firstLine="7455"/>
        <w:jc w:val="right"/>
      </w:pPr>
      <w:r>
        <w:t>Załącznik nr 6</w:t>
      </w:r>
      <w:r>
        <w:rPr>
          <w:spacing w:val="-47"/>
        </w:rPr>
        <w:t xml:space="preserve"> </w:t>
      </w:r>
    </w:p>
    <w:p w:rsidR="002D6307" w:rsidRPr="002D6307" w:rsidRDefault="002D6307" w:rsidP="002D6307">
      <w:pPr>
        <w:pStyle w:val="Tekstpodstawowy"/>
      </w:pPr>
      <w:r w:rsidRPr="002D6307">
        <w:t xml:space="preserve">Do ogłoszenia o otwartym naborze Partnera do wspólnego przygotowania i realizacji projektu grantowego a obszarze subregionu wałbrzyskiego, obejmującego powiaty: dzierżoniowski, kłodzki, świdnicki, wałbrzyski, ząbkowicki i miasto Wałbrzych, objętego wsparciem </w:t>
      </w:r>
      <w:bookmarkStart w:id="0" w:name="_Hlk167669446"/>
      <w:r w:rsidRPr="002D6307">
        <w:t xml:space="preserve">ze środków </w:t>
      </w:r>
      <w:r w:rsidRPr="002D6307">
        <w:rPr>
          <w:b/>
        </w:rPr>
        <w:t>Funduszu na rzecz Sprawiedliwej Transformacji (FST)</w:t>
      </w:r>
      <w:r w:rsidRPr="002D6307">
        <w:t xml:space="preserve"> w ramach programu </w:t>
      </w:r>
      <w:r w:rsidRPr="002D6307">
        <w:rPr>
          <w:b/>
        </w:rPr>
        <w:t>Fundusze Europejskich dla Dolnego Śląska 2021-2027:</w:t>
      </w:r>
    </w:p>
    <w:p w:rsidR="002D6307" w:rsidRPr="002D6307" w:rsidRDefault="002D6307" w:rsidP="002D6307">
      <w:pPr>
        <w:pStyle w:val="Tekstpodstawowy"/>
        <w:rPr>
          <w:b/>
          <w:bCs/>
        </w:rPr>
      </w:pPr>
      <w:r w:rsidRPr="002D6307">
        <w:rPr>
          <w:b/>
          <w:bCs/>
        </w:rPr>
        <w:t>Priorytet: 1 Fundusze Europejskie na rzecz przedsiębiorczego Dolnego Śląska</w:t>
      </w:r>
    </w:p>
    <w:p w:rsidR="002D6307" w:rsidRPr="002D6307" w:rsidRDefault="002D6307" w:rsidP="002D6307">
      <w:pPr>
        <w:pStyle w:val="Tekstpodstawowy"/>
        <w:rPr>
          <w:b/>
          <w:bCs/>
        </w:rPr>
      </w:pPr>
      <w:r w:rsidRPr="002D6307">
        <w:rPr>
          <w:b/>
          <w:bCs/>
        </w:rPr>
        <w:t>Działanie: FEDS.09.04 Transformacja gospodarcza</w:t>
      </w:r>
    </w:p>
    <w:p w:rsidR="002D6307" w:rsidRPr="002D6307" w:rsidRDefault="002D6307" w:rsidP="002D6307">
      <w:pPr>
        <w:pStyle w:val="Tekstpodstawowy"/>
        <w:rPr>
          <w:b/>
        </w:rPr>
      </w:pPr>
      <w:r w:rsidRPr="002D6307">
        <w:rPr>
          <w:b/>
        </w:rPr>
        <w:t>Typ projektu: 9.4 E Bon na innowacje dla MŚP</w:t>
      </w:r>
    </w:p>
    <w:p w:rsidR="002D6307" w:rsidRPr="002D6307" w:rsidRDefault="002D6307" w:rsidP="002D6307">
      <w:pPr>
        <w:pStyle w:val="Tekstpodstawowy"/>
        <w:rPr>
          <w:b/>
          <w:bCs/>
        </w:rPr>
      </w:pPr>
      <w:r w:rsidRPr="002D6307">
        <w:rPr>
          <w:b/>
          <w:bCs/>
        </w:rPr>
        <w:t xml:space="preserve">Nr naboru konkurencyjnego: </w:t>
      </w:r>
      <w:bookmarkStart w:id="1" w:name="_Hlk167662122"/>
      <w:bookmarkStart w:id="2" w:name="_Hlk167665500"/>
      <w:r w:rsidRPr="002D6307">
        <w:rPr>
          <w:b/>
          <w:bCs/>
        </w:rPr>
        <w:t>FEDS.09.04-IP.01-091/24</w:t>
      </w:r>
      <w:bookmarkEnd w:id="1"/>
    </w:p>
    <w:bookmarkEnd w:id="0"/>
    <w:bookmarkEnd w:id="2"/>
    <w:p w:rsidR="007322EB" w:rsidRDefault="007322EB" w:rsidP="007322EB">
      <w:pPr>
        <w:pStyle w:val="Tekstpodstawowy"/>
        <w:spacing w:before="1"/>
        <w:rPr>
          <w:sz w:val="25"/>
        </w:rPr>
      </w:pPr>
    </w:p>
    <w:p w:rsidR="000D018B" w:rsidRDefault="000D018B">
      <w:pPr>
        <w:pStyle w:val="Tekstpodstawowy"/>
        <w:spacing w:before="1"/>
        <w:rPr>
          <w:sz w:val="25"/>
        </w:rPr>
      </w:pPr>
    </w:p>
    <w:p w:rsidR="000D018B" w:rsidRDefault="00436503">
      <w:pPr>
        <w:pStyle w:val="Tytu"/>
      </w:pPr>
      <w:r>
        <w:t>Wyrażenie</w:t>
      </w:r>
      <w:r>
        <w:rPr>
          <w:spacing w:val="-3"/>
        </w:rPr>
        <w:t xml:space="preserve"> </w:t>
      </w:r>
      <w:r>
        <w:t>zgody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przetwarzanie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</w:p>
    <w:p w:rsidR="000D018B" w:rsidRDefault="000D018B">
      <w:pPr>
        <w:pStyle w:val="Tekstpodstawowy"/>
        <w:rPr>
          <w:b/>
          <w:sz w:val="32"/>
        </w:rPr>
      </w:pPr>
    </w:p>
    <w:p w:rsidR="000D018B" w:rsidRDefault="00436503">
      <w:pPr>
        <w:spacing w:before="245"/>
        <w:ind w:left="116"/>
        <w:rPr>
          <w:i/>
          <w:sz w:val="24"/>
        </w:rPr>
      </w:pPr>
      <w:r>
        <w:rPr>
          <w:i/>
          <w:sz w:val="24"/>
        </w:rPr>
        <w:t>………………………………………………………</w:t>
      </w:r>
    </w:p>
    <w:p w:rsidR="000D018B" w:rsidRDefault="00436503">
      <w:pPr>
        <w:pStyle w:val="Nagwek1"/>
        <w:spacing w:before="146"/>
      </w:pPr>
      <w:r>
        <w:t>(nazwa</w:t>
      </w:r>
      <w:r>
        <w:rPr>
          <w:spacing w:val="-5"/>
        </w:rPr>
        <w:t xml:space="preserve"> </w:t>
      </w:r>
      <w:r>
        <w:t>Oferenta,</w:t>
      </w:r>
      <w:r>
        <w:rPr>
          <w:spacing w:val="-3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t>siedziby)</w:t>
      </w:r>
    </w:p>
    <w:p w:rsidR="000D018B" w:rsidRDefault="000D018B">
      <w:pPr>
        <w:pStyle w:val="Tekstpodstawowy"/>
        <w:rPr>
          <w:sz w:val="24"/>
        </w:rPr>
      </w:pPr>
    </w:p>
    <w:p w:rsidR="000D018B" w:rsidRDefault="000D018B">
      <w:pPr>
        <w:pStyle w:val="Tekstpodstawowy"/>
        <w:rPr>
          <w:sz w:val="24"/>
        </w:rPr>
      </w:pPr>
    </w:p>
    <w:p w:rsidR="000D018B" w:rsidRDefault="000D018B">
      <w:pPr>
        <w:pStyle w:val="Tekstpodstawowy"/>
        <w:spacing w:before="1"/>
        <w:rPr>
          <w:sz w:val="25"/>
        </w:rPr>
      </w:pPr>
    </w:p>
    <w:p w:rsidR="000D018B" w:rsidRDefault="00436503" w:rsidP="002D6307">
      <w:pPr>
        <w:pStyle w:val="Tekstpodstawowy"/>
        <w:ind w:left="116" w:right="109"/>
        <w:jc w:val="both"/>
      </w:pPr>
      <w:r>
        <w:t>Wyrażam zgodę na przetwarzanie danych osobowy</w:t>
      </w:r>
      <w:r>
        <w:t xml:space="preserve">ch w celu przeprowadzenia </w:t>
      </w:r>
      <w:r w:rsidR="002D6307">
        <w:t>naboru</w:t>
      </w:r>
      <w:r>
        <w:t>, którego</w:t>
      </w:r>
      <w:r>
        <w:rPr>
          <w:spacing w:val="1"/>
        </w:rPr>
        <w:t xml:space="preserve"> </w:t>
      </w:r>
      <w:r>
        <w:t xml:space="preserve">celem jest wyłonienie Partnera, który wspólnie z </w:t>
      </w:r>
      <w:r w:rsidR="002D6307">
        <w:t>Dolnośląską</w:t>
      </w:r>
      <w:r>
        <w:t xml:space="preserve"> Agencją Rozwoju Regionalnego S.A.</w:t>
      </w:r>
      <w:r>
        <w:rPr>
          <w:spacing w:val="1"/>
        </w:rPr>
        <w:t xml:space="preserve"> </w:t>
      </w:r>
      <w:r>
        <w:t>przygotuje wniosek o dofinansowanie oraz w sytuacji, kiedy projekt uzyska dofinansowanie, zrealizuje</w:t>
      </w:r>
      <w:r>
        <w:rPr>
          <w:spacing w:val="-48"/>
        </w:rPr>
        <w:t xml:space="preserve"> </w:t>
      </w:r>
      <w:r>
        <w:t xml:space="preserve">projekt w zakresie wzrostu konkurencyjności dolnośląskich przedsiębiorstw w ramach konkursu </w:t>
      </w:r>
      <w:r w:rsidR="002D6307" w:rsidRPr="002D6307">
        <w:t xml:space="preserve">ze środków </w:t>
      </w:r>
      <w:r w:rsidR="002D6307" w:rsidRPr="002D6307">
        <w:rPr>
          <w:b/>
        </w:rPr>
        <w:t>Funduszu na rzecz Sprawiedliwej Transformacji (FST)</w:t>
      </w:r>
      <w:r w:rsidR="002D6307" w:rsidRPr="002D6307">
        <w:t xml:space="preserve"> w ramach programu </w:t>
      </w:r>
      <w:r w:rsidR="002D6307" w:rsidRPr="002D6307">
        <w:rPr>
          <w:b/>
        </w:rPr>
        <w:t>Fundusze Europejskich dla Dolnego Śląska 2021-2027:</w:t>
      </w:r>
      <w:r w:rsidR="002D6307">
        <w:rPr>
          <w:b/>
        </w:rPr>
        <w:t xml:space="preserve"> </w:t>
      </w:r>
      <w:r w:rsidR="002D6307" w:rsidRPr="002D6307">
        <w:rPr>
          <w:b/>
          <w:bCs/>
        </w:rPr>
        <w:t>Priorytet: 1 Fundusze Europejskie na rzecz przedsiębiorczego Dolnego Śląska</w:t>
      </w:r>
      <w:r w:rsidR="002D6307">
        <w:rPr>
          <w:b/>
          <w:bCs/>
        </w:rPr>
        <w:t xml:space="preserve">; </w:t>
      </w:r>
      <w:r w:rsidR="002D6307" w:rsidRPr="002D6307">
        <w:rPr>
          <w:b/>
          <w:bCs/>
        </w:rPr>
        <w:t>Działanie: FEDS.09.04 Transformacja gospodarcza</w:t>
      </w:r>
      <w:r w:rsidR="002D6307">
        <w:rPr>
          <w:b/>
          <w:bCs/>
        </w:rPr>
        <w:t xml:space="preserve">; </w:t>
      </w:r>
      <w:r w:rsidR="002D6307" w:rsidRPr="002D6307">
        <w:rPr>
          <w:b/>
        </w:rPr>
        <w:t>Typ projektu: 9.4 E Bon na innowacje dla MŚP</w:t>
      </w:r>
      <w:r w:rsidR="002D6307">
        <w:rPr>
          <w:b/>
        </w:rPr>
        <w:t xml:space="preserve">; </w:t>
      </w:r>
      <w:r w:rsidR="002D6307" w:rsidRPr="002D6307">
        <w:rPr>
          <w:b/>
          <w:bCs/>
        </w:rPr>
        <w:t>Nr naboru konkurencyjnego: FEDS.09.04-IP.01-091/24</w:t>
      </w:r>
      <w:r w:rsidR="002D6307">
        <w:rPr>
          <w:b/>
          <w:bCs/>
        </w:rPr>
        <w:t>,</w:t>
      </w:r>
      <w:r>
        <w:t xml:space="preserve"> realizowanego przez Dolnośląską Instytucję</w:t>
      </w:r>
      <w:r>
        <w:rPr>
          <w:spacing w:val="1"/>
        </w:rPr>
        <w:t xml:space="preserve"> </w:t>
      </w:r>
      <w:r>
        <w:t>Pośredniczącą,</w:t>
      </w:r>
      <w:r>
        <w:rPr>
          <w:spacing w:val="-1"/>
        </w:rPr>
        <w:t xml:space="preserve"> </w:t>
      </w:r>
      <w:r>
        <w:t>zwa</w:t>
      </w:r>
      <w:r>
        <w:t>ną Instytucję Organizującą</w:t>
      </w:r>
      <w:r>
        <w:rPr>
          <w:spacing w:val="-3"/>
        </w:rPr>
        <w:t xml:space="preserve"> </w:t>
      </w:r>
      <w:r>
        <w:t>Nabór (ION).</w:t>
      </w:r>
    </w:p>
    <w:p w:rsidR="002D6307" w:rsidRDefault="002D6307" w:rsidP="002D6307">
      <w:pPr>
        <w:pStyle w:val="Tekstpodstawowy"/>
        <w:ind w:left="116" w:right="109"/>
        <w:jc w:val="both"/>
      </w:pP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jc w:val="both"/>
      </w:pPr>
      <w:r>
        <w:t>Administratorem</w:t>
      </w:r>
      <w:r>
        <w:rPr>
          <w:spacing w:val="1"/>
        </w:rPr>
        <w:t xml:space="preserve"> </w:t>
      </w:r>
      <w:r>
        <w:t>Pani/Pana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osobowych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bookmarkStart w:id="3" w:name="_Hlk167669590"/>
      <w:r w:rsidR="002D6307">
        <w:t>Dolnośląska</w:t>
      </w:r>
      <w:r>
        <w:rPr>
          <w:spacing w:val="1"/>
        </w:rPr>
        <w:t xml:space="preserve"> </w:t>
      </w:r>
      <w:r>
        <w:t>Agencja</w:t>
      </w:r>
      <w:r>
        <w:rPr>
          <w:spacing w:val="1"/>
        </w:rPr>
        <w:t xml:space="preserve"> </w:t>
      </w:r>
      <w:r>
        <w:t>Rozwoju</w:t>
      </w:r>
      <w:r>
        <w:rPr>
          <w:spacing w:val="1"/>
        </w:rPr>
        <w:t xml:space="preserve"> </w:t>
      </w:r>
      <w:r>
        <w:t>Regionalnego</w:t>
      </w:r>
      <w:r>
        <w:rPr>
          <w:spacing w:val="1"/>
        </w:rPr>
        <w:t xml:space="preserve"> </w:t>
      </w:r>
      <w:r>
        <w:t>S.A.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siedzibą</w:t>
      </w:r>
      <w:r>
        <w:rPr>
          <w:spacing w:val="1"/>
        </w:rPr>
        <w:t xml:space="preserve"> </w:t>
      </w:r>
      <w:r>
        <w:t>w</w:t>
      </w:r>
      <w:r w:rsidR="002D6307">
        <w:t xml:space="preserve"> Szczawnie-Zdroju</w:t>
      </w:r>
      <w:r>
        <w:t>,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 w:rsidR="002D6307">
        <w:rPr>
          <w:spacing w:val="1"/>
        </w:rPr>
        <w:t>Szczawieńska 2, 58-310 Szczawno-Zdrój</w:t>
      </w:r>
      <w:bookmarkEnd w:id="3"/>
      <w:r>
        <w:t>,</w:t>
      </w:r>
      <w:r>
        <w:rPr>
          <w:spacing w:val="1"/>
        </w:rPr>
        <w:t xml:space="preserve"> </w:t>
      </w:r>
      <w:r>
        <w:t>NIP:</w:t>
      </w:r>
      <w:r>
        <w:rPr>
          <w:spacing w:val="1"/>
        </w:rPr>
        <w:t xml:space="preserve"> </w:t>
      </w:r>
      <w:r w:rsidR="002D6307">
        <w:rPr>
          <w:color w:val="1F1F1F"/>
        </w:rPr>
        <w:t>886-000-34-33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jc w:val="both"/>
      </w:pPr>
      <w:r>
        <w:t xml:space="preserve">Na podstawie obowiązującego </w:t>
      </w:r>
      <w:r>
        <w:t>prawa wyznaczyliśmy Inspektora Ochrony Danych, z którym</w:t>
      </w:r>
      <w:r>
        <w:rPr>
          <w:spacing w:val="1"/>
        </w:rPr>
        <w:t xml:space="preserve"> </w:t>
      </w:r>
      <w:r>
        <w:t xml:space="preserve">można się kontaktować listownie na adres </w:t>
      </w:r>
      <w:r w:rsidR="002D6307" w:rsidRPr="002D6307">
        <w:t>Dolnośląska Agencja Rozwoju Regionalnego S.A. z siedzibą w Szczawnie-Zdroju, ul. Szczawieńska 2, 58-310 Szczawno-Zdrój</w:t>
      </w:r>
      <w:r>
        <w:rPr>
          <w:spacing w:val="-1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e-mail:</w:t>
      </w:r>
      <w:r>
        <w:rPr>
          <w:color w:val="0000FF"/>
          <w:spacing w:val="1"/>
        </w:rPr>
        <w:t xml:space="preserve"> </w:t>
      </w:r>
      <w:hyperlink r:id="rId7" w:history="1">
        <w:r w:rsidR="001A4AA2" w:rsidRPr="00C311C0">
          <w:rPr>
            <w:rStyle w:val="Hipercze"/>
          </w:rPr>
          <w:t>darr@darr.pl.</w:t>
        </w:r>
      </w:hyperlink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10"/>
        <w:jc w:val="both"/>
      </w:pPr>
      <w:r>
        <w:t>Dane osobowe przetwarzane są na podstawie Rozporządzenia Parlamentu Europejskiego i</w:t>
      </w:r>
      <w:r>
        <w:rPr>
          <w:spacing w:val="1"/>
        </w:rPr>
        <w:t xml:space="preserve"> </w:t>
      </w:r>
      <w:r>
        <w:t>Rady</w:t>
      </w:r>
      <w:r>
        <w:rPr>
          <w:spacing w:val="4"/>
        </w:rPr>
        <w:t xml:space="preserve"> </w:t>
      </w:r>
      <w:r>
        <w:t>(UE)</w:t>
      </w:r>
      <w:r>
        <w:rPr>
          <w:spacing w:val="2"/>
        </w:rPr>
        <w:t xml:space="preserve"> </w:t>
      </w:r>
      <w:r>
        <w:t>2016/679</w:t>
      </w:r>
      <w:r>
        <w:rPr>
          <w:spacing w:val="4"/>
        </w:rPr>
        <w:t xml:space="preserve"> </w:t>
      </w:r>
      <w:r>
        <w:t>z</w:t>
      </w:r>
      <w:r>
        <w:rPr>
          <w:spacing w:val="4"/>
        </w:rPr>
        <w:t xml:space="preserve"> </w:t>
      </w:r>
      <w:r>
        <w:t>dnia</w:t>
      </w:r>
      <w:r>
        <w:rPr>
          <w:spacing w:val="4"/>
        </w:rPr>
        <w:t xml:space="preserve"> </w:t>
      </w:r>
      <w:r>
        <w:t>27</w:t>
      </w:r>
      <w:r>
        <w:rPr>
          <w:spacing w:val="4"/>
        </w:rPr>
        <w:t xml:space="preserve"> </w:t>
      </w:r>
      <w:r>
        <w:t>kwietnia</w:t>
      </w:r>
      <w:r>
        <w:rPr>
          <w:spacing w:val="2"/>
        </w:rPr>
        <w:t xml:space="preserve"> </w:t>
      </w:r>
      <w:r>
        <w:t>2016</w:t>
      </w:r>
      <w:r>
        <w:rPr>
          <w:spacing w:val="4"/>
        </w:rPr>
        <w:t xml:space="preserve"> </w:t>
      </w:r>
      <w:r>
        <w:t>r.</w:t>
      </w:r>
      <w:r>
        <w:rPr>
          <w:spacing w:val="3"/>
        </w:rPr>
        <w:t xml:space="preserve"> </w:t>
      </w:r>
      <w:r>
        <w:t>w</w:t>
      </w:r>
      <w:r>
        <w:rPr>
          <w:spacing w:val="5"/>
        </w:rPr>
        <w:t xml:space="preserve"> </w:t>
      </w:r>
      <w:r>
        <w:t>sprawie</w:t>
      </w:r>
      <w:r>
        <w:rPr>
          <w:spacing w:val="4"/>
        </w:rPr>
        <w:t xml:space="preserve"> </w:t>
      </w:r>
      <w:r>
        <w:t>ochrony</w:t>
      </w:r>
      <w:r>
        <w:rPr>
          <w:spacing w:val="2"/>
        </w:rPr>
        <w:t xml:space="preserve"> </w:t>
      </w:r>
      <w:r>
        <w:t>osób</w:t>
      </w:r>
      <w:r>
        <w:rPr>
          <w:spacing w:val="4"/>
        </w:rPr>
        <w:t xml:space="preserve"> </w:t>
      </w:r>
      <w:r>
        <w:t>fizycznych</w:t>
      </w:r>
      <w:r>
        <w:rPr>
          <w:spacing w:val="3"/>
        </w:rPr>
        <w:t xml:space="preserve"> </w:t>
      </w:r>
      <w:r>
        <w:t>w</w:t>
      </w:r>
      <w:r>
        <w:rPr>
          <w:spacing w:val="4"/>
        </w:rPr>
        <w:t xml:space="preserve"> </w:t>
      </w:r>
      <w:r>
        <w:t>związku</w:t>
      </w:r>
      <w:r>
        <w:rPr>
          <w:spacing w:val="-47"/>
        </w:rPr>
        <w:t xml:space="preserve"> </w:t>
      </w:r>
      <w:r>
        <w:t>z przetwarzaniem danych osobowych i</w:t>
      </w:r>
      <w:r>
        <w:t xml:space="preserve"> w sprawie swobodnego przepływu takich danych oraz</w:t>
      </w:r>
      <w:r>
        <w:rPr>
          <w:spacing w:val="1"/>
        </w:rPr>
        <w:t xml:space="preserve"> </w:t>
      </w:r>
      <w:r>
        <w:t>uchylenia dyrektywy 95/46/WE, w tym na podstawie artykułu 6 ust. 1 lit. a. Po dokonaniu</w:t>
      </w:r>
      <w:r>
        <w:rPr>
          <w:spacing w:val="1"/>
        </w:rPr>
        <w:t xml:space="preserve"> </w:t>
      </w:r>
      <w:r>
        <w:t>rekrutacji</w:t>
      </w:r>
      <w:r>
        <w:rPr>
          <w:spacing w:val="-4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osobowe będą przetwarzane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podstawie artykułu</w:t>
      </w:r>
      <w:r>
        <w:rPr>
          <w:spacing w:val="-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lit b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c.</w:t>
      </w:r>
    </w:p>
    <w:p w:rsidR="000D018B" w:rsidRDefault="000D018B">
      <w:pPr>
        <w:spacing w:line="276" w:lineRule="auto"/>
        <w:jc w:val="both"/>
        <w:sectPr w:rsidR="000D018B">
          <w:headerReference w:type="default" r:id="rId8"/>
          <w:footerReference w:type="default" r:id="rId9"/>
          <w:type w:val="continuous"/>
          <w:pgSz w:w="11910" w:h="16840"/>
          <w:pgMar w:top="1540" w:right="1300" w:bottom="1560" w:left="1300" w:header="391" w:footer="1361" w:gutter="0"/>
          <w:pgNumType w:start="1"/>
          <w:cols w:space="708"/>
        </w:sectPr>
      </w:pP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before="46" w:line="276" w:lineRule="auto"/>
        <w:jc w:val="both"/>
      </w:pPr>
      <w:r>
        <w:lastRenderedPageBreak/>
        <w:t>Dane osobowe przetwarzane są w celu przeprowadzenia oceny formalnej i merytorycznej</w:t>
      </w:r>
      <w:r>
        <w:rPr>
          <w:spacing w:val="1"/>
        </w:rPr>
        <w:t xml:space="preserve"> </w:t>
      </w:r>
      <w:r>
        <w:t>oferty,</w:t>
      </w:r>
      <w:r>
        <w:rPr>
          <w:spacing w:val="1"/>
        </w:rPr>
        <w:t xml:space="preserve"> </w:t>
      </w:r>
      <w:r>
        <w:t>wyłonienia</w:t>
      </w:r>
      <w:r>
        <w:rPr>
          <w:spacing w:val="1"/>
        </w:rPr>
        <w:t xml:space="preserve"> </w:t>
      </w:r>
      <w:r>
        <w:t>Partnera,</w:t>
      </w:r>
      <w:r>
        <w:rPr>
          <w:spacing w:val="1"/>
        </w:rPr>
        <w:t xml:space="preserve"> </w:t>
      </w:r>
      <w:r>
        <w:t>podpisania</w:t>
      </w:r>
      <w:r>
        <w:rPr>
          <w:spacing w:val="1"/>
        </w:rPr>
        <w:t xml:space="preserve"> </w:t>
      </w:r>
      <w:r>
        <w:t>Porozumienia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upublicznienia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wyborze.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jc w:val="both"/>
      </w:pPr>
      <w:r>
        <w:t>Ujawnienie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osobowych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dobrowolne.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zakończeniu</w:t>
      </w:r>
      <w:r>
        <w:rPr>
          <w:spacing w:val="1"/>
        </w:rPr>
        <w:t xml:space="preserve"> </w:t>
      </w:r>
      <w:r>
        <w:t>procesu</w:t>
      </w:r>
      <w:r>
        <w:rPr>
          <w:spacing w:val="1"/>
        </w:rPr>
        <w:t xml:space="preserve"> </w:t>
      </w:r>
      <w:r>
        <w:t>naboru</w:t>
      </w:r>
      <w:r>
        <w:rPr>
          <w:spacing w:val="1"/>
        </w:rPr>
        <w:t xml:space="preserve"> </w:t>
      </w:r>
      <w:r>
        <w:t>dane</w:t>
      </w:r>
      <w:r>
        <w:rPr>
          <w:spacing w:val="1"/>
        </w:rPr>
        <w:t xml:space="preserve"> </w:t>
      </w:r>
      <w:r>
        <w:t>osobowe mogą być przetwarzane w celu: przeprowadzenia oceny formalnej i merytorycznej</w:t>
      </w:r>
      <w:r>
        <w:rPr>
          <w:spacing w:val="1"/>
        </w:rPr>
        <w:t xml:space="preserve"> </w:t>
      </w:r>
      <w:r>
        <w:t>oferty,</w:t>
      </w:r>
      <w:r>
        <w:rPr>
          <w:spacing w:val="1"/>
        </w:rPr>
        <w:t xml:space="preserve"> </w:t>
      </w:r>
      <w:r>
        <w:t>wyłonienia</w:t>
      </w:r>
      <w:r>
        <w:rPr>
          <w:spacing w:val="1"/>
        </w:rPr>
        <w:t xml:space="preserve"> </w:t>
      </w:r>
      <w:r>
        <w:t>Partnera,</w:t>
      </w:r>
      <w:r>
        <w:rPr>
          <w:spacing w:val="1"/>
        </w:rPr>
        <w:t xml:space="preserve"> </w:t>
      </w:r>
      <w:r>
        <w:t>podpisania</w:t>
      </w:r>
      <w:r>
        <w:rPr>
          <w:spacing w:val="1"/>
        </w:rPr>
        <w:t xml:space="preserve"> </w:t>
      </w:r>
      <w:r>
        <w:t>Porozumienia,</w:t>
      </w:r>
      <w:r>
        <w:rPr>
          <w:spacing w:val="1"/>
        </w:rPr>
        <w:t xml:space="preserve"> </w:t>
      </w:r>
      <w:r>
        <w:t>upublicznienia</w:t>
      </w:r>
      <w:r>
        <w:rPr>
          <w:spacing w:val="1"/>
        </w:rPr>
        <w:t xml:space="preserve"> </w:t>
      </w:r>
      <w:r>
        <w:t>informacji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wyborze oraz p</w:t>
      </w:r>
      <w:r>
        <w:t>rzechowywane w czasie niezbędnym do realizacji ww. celów, maksymalnie do</w:t>
      </w:r>
      <w:r>
        <w:rPr>
          <w:spacing w:val="1"/>
        </w:rPr>
        <w:t xml:space="preserve"> </w:t>
      </w:r>
      <w:r>
        <w:t>czasu rozliczenia i zamknięcia projektu, którego nabór dotyczy oraz do czasu zakończenia</w:t>
      </w:r>
      <w:r>
        <w:rPr>
          <w:spacing w:val="1"/>
        </w:rPr>
        <w:t xml:space="preserve"> </w:t>
      </w:r>
      <w:r>
        <w:t>archiwizacji dokumentacji.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jc w:val="both"/>
      </w:pPr>
      <w:r>
        <w:rPr>
          <w:spacing w:val="-1"/>
        </w:rPr>
        <w:t>Możemy</w:t>
      </w:r>
      <w:r>
        <w:rPr>
          <w:spacing w:val="-11"/>
        </w:rPr>
        <w:t xml:space="preserve"> </w:t>
      </w:r>
      <w:r>
        <w:rPr>
          <w:spacing w:val="-1"/>
        </w:rPr>
        <w:t>przetwarzać</w:t>
      </w:r>
      <w:r>
        <w:rPr>
          <w:spacing w:val="-12"/>
        </w:rPr>
        <w:t xml:space="preserve"> </w:t>
      </w:r>
      <w:r>
        <w:t>Pani/Pana</w:t>
      </w:r>
      <w:r>
        <w:rPr>
          <w:spacing w:val="-12"/>
        </w:rPr>
        <w:t xml:space="preserve"> </w:t>
      </w:r>
      <w:r>
        <w:t>następujące</w:t>
      </w:r>
      <w:r>
        <w:rPr>
          <w:spacing w:val="-10"/>
        </w:rPr>
        <w:t xml:space="preserve"> </w:t>
      </w:r>
      <w:r>
        <w:t>dane</w:t>
      </w:r>
      <w:r>
        <w:rPr>
          <w:spacing w:val="-11"/>
        </w:rPr>
        <w:t xml:space="preserve"> </w:t>
      </w:r>
      <w:r>
        <w:t>osobowe:</w:t>
      </w:r>
      <w:r>
        <w:rPr>
          <w:spacing w:val="-11"/>
        </w:rPr>
        <w:t xml:space="preserve"> </w:t>
      </w:r>
      <w:r>
        <w:t>identyfikacyjne</w:t>
      </w:r>
      <w:r>
        <w:rPr>
          <w:spacing w:val="-11"/>
        </w:rPr>
        <w:t xml:space="preserve"> </w:t>
      </w:r>
      <w:r>
        <w:t>oraz</w:t>
      </w:r>
      <w:r>
        <w:rPr>
          <w:spacing w:val="-14"/>
        </w:rPr>
        <w:t xml:space="preserve"> </w:t>
      </w:r>
      <w:r>
        <w:t>kontaktowe,</w:t>
      </w:r>
      <w:r>
        <w:rPr>
          <w:spacing w:val="-48"/>
        </w:rPr>
        <w:t xml:space="preserve"> </w:t>
      </w:r>
      <w:r>
        <w:t>tj. w szczególności imię i nazwisko, nazwę zatrudniającego podmiotu, nr tel. kontaktowego,</w:t>
      </w:r>
      <w:r>
        <w:rPr>
          <w:spacing w:val="1"/>
        </w:rPr>
        <w:t xml:space="preserve"> </w:t>
      </w:r>
      <w:r>
        <w:t>konto e-mail,</w:t>
      </w:r>
      <w:r>
        <w:rPr>
          <w:spacing w:val="-3"/>
        </w:rPr>
        <w:t xml:space="preserve"> </w:t>
      </w:r>
      <w:r>
        <w:t>Twoje</w:t>
      </w:r>
      <w:r>
        <w:rPr>
          <w:spacing w:val="-2"/>
        </w:rPr>
        <w:t xml:space="preserve"> </w:t>
      </w:r>
      <w:r>
        <w:t>stanowisko.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14"/>
        <w:jc w:val="both"/>
      </w:pPr>
      <w:r>
        <w:t>Udostępniamy danych wyłącznie następującym odbiorcom: osobom upoważnionym przez</w:t>
      </w:r>
      <w:r>
        <w:rPr>
          <w:spacing w:val="1"/>
        </w:rPr>
        <w:t xml:space="preserve"> </w:t>
      </w:r>
      <w:r>
        <w:t>Administratora danyc</w:t>
      </w:r>
      <w:r>
        <w:t>h osobowych do przetwarzania danych osobowych oraz podmiotom</w:t>
      </w:r>
      <w:r>
        <w:rPr>
          <w:spacing w:val="1"/>
        </w:rPr>
        <w:t xml:space="preserve"> </w:t>
      </w:r>
      <w:r>
        <w:t>przetwarzającym</w:t>
      </w:r>
      <w:r>
        <w:rPr>
          <w:spacing w:val="-4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osobowe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podstawie</w:t>
      </w:r>
      <w:r>
        <w:rPr>
          <w:spacing w:val="-4"/>
        </w:rPr>
        <w:t xml:space="preserve"> </w:t>
      </w:r>
      <w:r>
        <w:t>umów</w:t>
      </w:r>
      <w:r>
        <w:rPr>
          <w:spacing w:val="-5"/>
        </w:rPr>
        <w:t xml:space="preserve"> </w:t>
      </w:r>
      <w:r>
        <w:t>zawartych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Administratorem danych.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before="2" w:line="276" w:lineRule="auto"/>
        <w:ind w:right="110"/>
        <w:jc w:val="both"/>
      </w:pPr>
      <w:r>
        <w:t>Posiada Pani/Pan prawo do dostępu do swoich danych osobowych, ich sprostowania lub</w:t>
      </w:r>
      <w:r>
        <w:rPr>
          <w:spacing w:val="1"/>
        </w:rPr>
        <w:t xml:space="preserve"> </w:t>
      </w:r>
      <w:r>
        <w:t xml:space="preserve">ograniczenia   przetwarzania </w:t>
      </w:r>
      <w:r>
        <w:t xml:space="preserve">  lub</w:t>
      </w:r>
      <w:r>
        <w:rPr>
          <w:spacing w:val="49"/>
        </w:rPr>
        <w:t xml:space="preserve"> </w:t>
      </w:r>
      <w:r>
        <w:t>prawo</w:t>
      </w:r>
      <w:r>
        <w:rPr>
          <w:spacing w:val="50"/>
        </w:rPr>
        <w:t xml:space="preserve"> </w:t>
      </w:r>
      <w:r>
        <w:t>do</w:t>
      </w:r>
      <w:r>
        <w:rPr>
          <w:spacing w:val="50"/>
        </w:rPr>
        <w:t xml:space="preserve"> </w:t>
      </w:r>
      <w:r>
        <w:t>wniesienia</w:t>
      </w:r>
      <w:r>
        <w:rPr>
          <w:spacing w:val="49"/>
        </w:rPr>
        <w:t xml:space="preserve"> </w:t>
      </w:r>
      <w:r>
        <w:t>sprzeciwu</w:t>
      </w:r>
      <w:r>
        <w:rPr>
          <w:spacing w:val="50"/>
        </w:rPr>
        <w:t xml:space="preserve"> </w:t>
      </w:r>
      <w:r>
        <w:t>wobec</w:t>
      </w:r>
      <w:r>
        <w:rPr>
          <w:spacing w:val="50"/>
        </w:rPr>
        <w:t xml:space="preserve"> </w:t>
      </w:r>
      <w:r>
        <w:t>przetwarzania.</w:t>
      </w:r>
      <w:r>
        <w:rPr>
          <w:spacing w:val="1"/>
        </w:rPr>
        <w:t xml:space="preserve"> </w:t>
      </w:r>
      <w:r>
        <w:t>Na podstawie art. 17 ust. 3 lit. b i d RODO, nie jest możliwe usunięcie danych osobowych</w:t>
      </w:r>
      <w:r>
        <w:rPr>
          <w:spacing w:val="1"/>
        </w:rPr>
        <w:t xml:space="preserve"> </w:t>
      </w:r>
      <w:r>
        <w:t>niezbędnych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wywiązania</w:t>
      </w:r>
      <w:r>
        <w:rPr>
          <w:spacing w:val="-4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prawnego</w:t>
      </w:r>
      <w:r>
        <w:rPr>
          <w:spacing w:val="-5"/>
        </w:rPr>
        <w:t xml:space="preserve"> </w:t>
      </w:r>
      <w:r>
        <w:t>obowiązku</w:t>
      </w:r>
      <w:r>
        <w:rPr>
          <w:spacing w:val="-5"/>
        </w:rPr>
        <w:t xml:space="preserve"> </w:t>
      </w:r>
      <w:r>
        <w:t>wymagającego</w:t>
      </w:r>
      <w:r>
        <w:rPr>
          <w:spacing w:val="-5"/>
        </w:rPr>
        <w:t xml:space="preserve"> </w:t>
      </w:r>
      <w:r>
        <w:t>przetwarzania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mocy</w:t>
      </w:r>
      <w:r>
        <w:rPr>
          <w:spacing w:val="-47"/>
        </w:rPr>
        <w:t xml:space="preserve"> </w:t>
      </w:r>
      <w:r>
        <w:t>prawa</w:t>
      </w:r>
      <w:r>
        <w:rPr>
          <w:spacing w:val="1"/>
        </w:rPr>
        <w:t xml:space="preserve"> </w:t>
      </w:r>
      <w:r>
        <w:t>Unii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prawa</w:t>
      </w:r>
      <w:r>
        <w:rPr>
          <w:spacing w:val="1"/>
        </w:rPr>
        <w:t xml:space="preserve"> </w:t>
      </w:r>
      <w:r>
        <w:t>państwa</w:t>
      </w:r>
      <w:r>
        <w:rPr>
          <w:spacing w:val="1"/>
        </w:rPr>
        <w:t xml:space="preserve"> </w:t>
      </w:r>
      <w:r>
        <w:t>członkowskiego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celów</w:t>
      </w:r>
      <w:r>
        <w:rPr>
          <w:spacing w:val="1"/>
        </w:rPr>
        <w:t xml:space="preserve"> </w:t>
      </w:r>
      <w:r>
        <w:t>archiwalnych</w:t>
      </w:r>
      <w:r>
        <w:rPr>
          <w:spacing w:val="1"/>
        </w:rPr>
        <w:t xml:space="preserve"> </w:t>
      </w:r>
      <w:r>
        <w:t>w interesie</w:t>
      </w:r>
      <w:r>
        <w:rPr>
          <w:spacing w:val="1"/>
        </w:rPr>
        <w:t xml:space="preserve"> </w:t>
      </w:r>
      <w:r>
        <w:rPr>
          <w:spacing w:val="-1"/>
        </w:rPr>
        <w:t>publicznym.</w:t>
      </w:r>
      <w:r>
        <w:rPr>
          <w:spacing w:val="-11"/>
        </w:rPr>
        <w:t xml:space="preserve"> </w:t>
      </w:r>
      <w:r>
        <w:rPr>
          <w:spacing w:val="-1"/>
        </w:rPr>
        <w:t>Ponadto</w:t>
      </w:r>
      <w:r>
        <w:rPr>
          <w:spacing w:val="-11"/>
        </w:rPr>
        <w:t xml:space="preserve"> </w:t>
      </w:r>
      <w:r>
        <w:t>mając</w:t>
      </w:r>
      <w:r>
        <w:rPr>
          <w:spacing w:val="-12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uwadze</w:t>
      </w:r>
      <w:r>
        <w:rPr>
          <w:spacing w:val="-9"/>
        </w:rPr>
        <w:t xml:space="preserve"> </w:t>
      </w:r>
      <w:r>
        <w:t>cel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podstawę</w:t>
      </w:r>
      <w:r>
        <w:rPr>
          <w:spacing w:val="-9"/>
        </w:rPr>
        <w:t xml:space="preserve"> </w:t>
      </w:r>
      <w:r>
        <w:t>prawną</w:t>
      </w:r>
      <w:r>
        <w:rPr>
          <w:spacing w:val="-10"/>
        </w:rPr>
        <w:t xml:space="preserve"> </w:t>
      </w:r>
      <w:r>
        <w:t>przetwarzania</w:t>
      </w:r>
      <w:r>
        <w:rPr>
          <w:spacing w:val="-10"/>
        </w:rPr>
        <w:t xml:space="preserve"> </w:t>
      </w:r>
      <w:r>
        <w:t>danych</w:t>
      </w:r>
      <w:r>
        <w:rPr>
          <w:spacing w:val="-10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ramach</w:t>
      </w:r>
      <w:r>
        <w:rPr>
          <w:spacing w:val="-47"/>
        </w:rPr>
        <w:t xml:space="preserve"> </w:t>
      </w:r>
      <w:r>
        <w:t>FEDS</w:t>
      </w:r>
      <w:r>
        <w:rPr>
          <w:spacing w:val="-10"/>
        </w:rPr>
        <w:t xml:space="preserve"> </w:t>
      </w:r>
      <w:r>
        <w:t>2021-2027,</w:t>
      </w:r>
      <w:r>
        <w:rPr>
          <w:spacing w:val="-9"/>
        </w:rPr>
        <w:t xml:space="preserve"> </w:t>
      </w:r>
      <w:r>
        <w:t>osobie,</w:t>
      </w:r>
      <w:r>
        <w:rPr>
          <w:spacing w:val="-9"/>
        </w:rPr>
        <w:t xml:space="preserve"> </w:t>
      </w:r>
      <w:r>
        <w:t>której</w:t>
      </w:r>
      <w:r>
        <w:rPr>
          <w:spacing w:val="-8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są</w:t>
      </w:r>
      <w:r>
        <w:rPr>
          <w:spacing w:val="-9"/>
        </w:rPr>
        <w:t xml:space="preserve"> </w:t>
      </w:r>
      <w:r>
        <w:t>przetwarzane</w:t>
      </w:r>
      <w:r>
        <w:rPr>
          <w:spacing w:val="-7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przysługuje</w:t>
      </w:r>
      <w:r>
        <w:rPr>
          <w:spacing w:val="-9"/>
        </w:rPr>
        <w:t xml:space="preserve"> </w:t>
      </w:r>
      <w:r>
        <w:t>prawo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usunięcia</w:t>
      </w:r>
      <w:r>
        <w:rPr>
          <w:spacing w:val="-6"/>
        </w:rPr>
        <w:t xml:space="preserve"> </w:t>
      </w:r>
      <w:r>
        <w:t>albo</w:t>
      </w:r>
      <w:r>
        <w:rPr>
          <w:spacing w:val="-48"/>
        </w:rPr>
        <w:t xml:space="preserve"> </w:t>
      </w:r>
      <w:r>
        <w:t>przenoszenia</w:t>
      </w:r>
      <w:r>
        <w:rPr>
          <w:spacing w:val="-1"/>
        </w:rPr>
        <w:t xml:space="preserve"> </w:t>
      </w:r>
      <w:r>
        <w:t>tych</w:t>
      </w:r>
      <w:r>
        <w:t xml:space="preserve"> danych.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11"/>
        <w:jc w:val="both"/>
      </w:pPr>
      <w:r>
        <w:t>Przysługuje</w:t>
      </w:r>
      <w:r>
        <w:rPr>
          <w:spacing w:val="1"/>
        </w:rPr>
        <w:t xml:space="preserve"> </w:t>
      </w:r>
      <w:r>
        <w:t>Pani/Panu</w:t>
      </w:r>
      <w:r>
        <w:rPr>
          <w:spacing w:val="1"/>
        </w:rPr>
        <w:t xml:space="preserve"> </w:t>
      </w:r>
      <w:r>
        <w:t>prawo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cofnięcia</w:t>
      </w:r>
      <w:r>
        <w:rPr>
          <w:spacing w:val="1"/>
        </w:rPr>
        <w:t xml:space="preserve"> </w:t>
      </w:r>
      <w:r>
        <w:t>niniejszej</w:t>
      </w:r>
      <w:r>
        <w:rPr>
          <w:spacing w:val="1"/>
        </w:rPr>
        <w:t xml:space="preserve"> </w:t>
      </w:r>
      <w:r>
        <w:t>zgody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dowolnym</w:t>
      </w:r>
      <w:r>
        <w:rPr>
          <w:spacing w:val="1"/>
        </w:rPr>
        <w:t xml:space="preserve"> </w:t>
      </w:r>
      <w:r>
        <w:t>momencie,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momentu</w:t>
      </w:r>
      <w:r>
        <w:rPr>
          <w:spacing w:val="-3"/>
        </w:rPr>
        <w:t xml:space="preserve"> </w:t>
      </w:r>
      <w:r>
        <w:t>zakończenia</w:t>
      </w:r>
      <w:r>
        <w:rPr>
          <w:spacing w:val="-5"/>
        </w:rPr>
        <w:t xml:space="preserve"> </w:t>
      </w:r>
      <w:r>
        <w:t>procesu</w:t>
      </w:r>
      <w:r>
        <w:rPr>
          <w:spacing w:val="-4"/>
        </w:rPr>
        <w:t xml:space="preserve"> </w:t>
      </w:r>
      <w:r>
        <w:t>rekrutacji.</w:t>
      </w:r>
      <w:r>
        <w:rPr>
          <w:spacing w:val="-2"/>
        </w:rPr>
        <w:t xml:space="preserve"> </w:t>
      </w:r>
      <w:r>
        <w:t>Cofnięcie</w:t>
      </w:r>
      <w:r>
        <w:rPr>
          <w:spacing w:val="-5"/>
        </w:rPr>
        <w:t xml:space="preserve"> </w:t>
      </w:r>
      <w:r>
        <w:t>zgody</w:t>
      </w:r>
      <w:r>
        <w:rPr>
          <w:spacing w:val="-4"/>
        </w:rPr>
        <w:t xml:space="preserve"> </w:t>
      </w:r>
      <w:r>
        <w:t>pozostaje</w:t>
      </w:r>
      <w:r>
        <w:rPr>
          <w:spacing w:val="-2"/>
        </w:rPr>
        <w:t xml:space="preserve"> </w:t>
      </w:r>
      <w:r>
        <w:t>bez</w:t>
      </w:r>
      <w:r>
        <w:rPr>
          <w:spacing w:val="-5"/>
        </w:rPr>
        <w:t xml:space="preserve"> </w:t>
      </w:r>
      <w:r>
        <w:t>wpływu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zgodność</w:t>
      </w:r>
      <w:r>
        <w:rPr>
          <w:spacing w:val="-47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prawem</w:t>
      </w:r>
      <w:r>
        <w:rPr>
          <w:spacing w:val="-1"/>
        </w:rPr>
        <w:t xml:space="preserve"> </w:t>
      </w:r>
      <w:r>
        <w:t>przetwarzania,</w:t>
      </w:r>
      <w:r>
        <w:rPr>
          <w:spacing w:val="-1"/>
        </w:rPr>
        <w:t xml:space="preserve"> </w:t>
      </w:r>
      <w:r>
        <w:t>którego dokonano na</w:t>
      </w:r>
      <w:r>
        <w:rPr>
          <w:spacing w:val="-4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zgody</w:t>
      </w:r>
      <w:r>
        <w:rPr>
          <w:spacing w:val="-1"/>
        </w:rPr>
        <w:t xml:space="preserve"> </w:t>
      </w:r>
      <w:r>
        <w:t>przed</w:t>
      </w:r>
      <w:r>
        <w:rPr>
          <w:spacing w:val="-1"/>
        </w:rPr>
        <w:t xml:space="preserve"> </w:t>
      </w:r>
      <w:r>
        <w:t xml:space="preserve">jej </w:t>
      </w:r>
      <w:r>
        <w:t>cofnięciem.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jc w:val="both"/>
      </w:pPr>
      <w:r>
        <w:t>Ma</w:t>
      </w:r>
      <w:r>
        <w:rPr>
          <w:spacing w:val="-8"/>
        </w:rPr>
        <w:t xml:space="preserve"> </w:t>
      </w:r>
      <w:r>
        <w:t>Pani/Pan</w:t>
      </w:r>
      <w:r>
        <w:rPr>
          <w:spacing w:val="-9"/>
        </w:rPr>
        <w:t xml:space="preserve"> </w:t>
      </w:r>
      <w:r>
        <w:t>prawo</w:t>
      </w:r>
      <w:r>
        <w:rPr>
          <w:spacing w:val="-9"/>
        </w:rPr>
        <w:t xml:space="preserve"> </w:t>
      </w:r>
      <w:r>
        <w:t>wniesienia</w:t>
      </w:r>
      <w:r>
        <w:rPr>
          <w:spacing w:val="-8"/>
        </w:rPr>
        <w:t xml:space="preserve"> </w:t>
      </w:r>
      <w:r>
        <w:t>skargi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Prezesa</w:t>
      </w:r>
      <w:r>
        <w:rPr>
          <w:spacing w:val="-10"/>
        </w:rPr>
        <w:t xml:space="preserve"> </w:t>
      </w:r>
      <w:r>
        <w:t>Urzędu</w:t>
      </w:r>
      <w:r>
        <w:rPr>
          <w:spacing w:val="-9"/>
        </w:rPr>
        <w:t xml:space="preserve"> </w:t>
      </w:r>
      <w:r>
        <w:t>Ochrony</w:t>
      </w:r>
      <w:r>
        <w:rPr>
          <w:spacing w:val="-10"/>
        </w:rPr>
        <w:t xml:space="preserve"> </w:t>
      </w:r>
      <w:r>
        <w:t>Danych,</w:t>
      </w:r>
      <w:r>
        <w:rPr>
          <w:spacing w:val="-9"/>
        </w:rPr>
        <w:t xml:space="preserve"> </w:t>
      </w:r>
      <w:r>
        <w:t>ul.</w:t>
      </w:r>
      <w:r>
        <w:rPr>
          <w:spacing w:val="-9"/>
        </w:rPr>
        <w:t xml:space="preserve"> </w:t>
      </w:r>
      <w:r>
        <w:t>Stawki</w:t>
      </w:r>
      <w:r>
        <w:rPr>
          <w:spacing w:val="-7"/>
        </w:rPr>
        <w:t xml:space="preserve"> </w:t>
      </w:r>
      <w:r>
        <w:t>2,</w:t>
      </w:r>
      <w:r>
        <w:rPr>
          <w:spacing w:val="-8"/>
        </w:rPr>
        <w:t xml:space="preserve"> </w:t>
      </w:r>
      <w:r>
        <w:t>00-193</w:t>
      </w:r>
      <w:r>
        <w:rPr>
          <w:spacing w:val="-48"/>
        </w:rPr>
        <w:t xml:space="preserve"> </w:t>
      </w:r>
      <w:r>
        <w:t>Warszawa,</w:t>
      </w:r>
      <w:r>
        <w:rPr>
          <w:spacing w:val="-9"/>
        </w:rPr>
        <w:t xml:space="preserve"> </w:t>
      </w:r>
      <w:r>
        <w:t>gdy</w:t>
      </w:r>
      <w:r>
        <w:rPr>
          <w:spacing w:val="-6"/>
        </w:rPr>
        <w:t xml:space="preserve"> </w:t>
      </w:r>
      <w:r>
        <w:t>uzna</w:t>
      </w:r>
      <w:r>
        <w:rPr>
          <w:spacing w:val="-8"/>
        </w:rPr>
        <w:t xml:space="preserve"> </w:t>
      </w:r>
      <w:r>
        <w:t>Pani/Pan,</w:t>
      </w:r>
      <w:r>
        <w:rPr>
          <w:spacing w:val="-6"/>
        </w:rPr>
        <w:t xml:space="preserve"> </w:t>
      </w:r>
      <w:r>
        <w:t>iż</w:t>
      </w:r>
      <w:r>
        <w:rPr>
          <w:spacing w:val="-7"/>
        </w:rPr>
        <w:t xml:space="preserve"> </w:t>
      </w:r>
      <w:r>
        <w:t>przetwarzanie</w:t>
      </w:r>
      <w:r>
        <w:rPr>
          <w:spacing w:val="-6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</w:t>
      </w:r>
      <w:r>
        <w:rPr>
          <w:spacing w:val="-9"/>
        </w:rPr>
        <w:t xml:space="preserve"> </w:t>
      </w:r>
      <w:r>
        <w:t>narusza</w:t>
      </w:r>
      <w:r>
        <w:rPr>
          <w:spacing w:val="-6"/>
        </w:rPr>
        <w:t xml:space="preserve"> </w:t>
      </w:r>
      <w:r>
        <w:t>przepisy</w:t>
      </w:r>
      <w:r>
        <w:rPr>
          <w:spacing w:val="-6"/>
        </w:rPr>
        <w:t xml:space="preserve"> </w:t>
      </w:r>
      <w:r>
        <w:t>ogólnego</w:t>
      </w:r>
      <w:r>
        <w:rPr>
          <w:spacing w:val="-47"/>
        </w:rPr>
        <w:t xml:space="preserve"> </w:t>
      </w:r>
      <w:r>
        <w:t>rozporządzenia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ochronie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kwietnia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inne</w:t>
      </w:r>
      <w:r>
        <w:rPr>
          <w:spacing w:val="1"/>
        </w:rPr>
        <w:t xml:space="preserve"> </w:t>
      </w:r>
      <w:r>
        <w:t>przepisy</w:t>
      </w:r>
      <w:r>
        <w:rPr>
          <w:spacing w:val="1"/>
        </w:rPr>
        <w:t xml:space="preserve"> </w:t>
      </w:r>
      <w:r>
        <w:t>prawa</w:t>
      </w:r>
      <w:r>
        <w:rPr>
          <w:spacing w:val="1"/>
        </w:rPr>
        <w:t xml:space="preserve"> </w:t>
      </w:r>
      <w:r>
        <w:t>regulujące</w:t>
      </w:r>
      <w:r>
        <w:rPr>
          <w:spacing w:val="-1"/>
        </w:rPr>
        <w:t xml:space="preserve"> </w:t>
      </w:r>
      <w:r>
        <w:t>kwestię</w:t>
      </w:r>
      <w:r>
        <w:rPr>
          <w:spacing w:val="-2"/>
        </w:rPr>
        <w:t xml:space="preserve"> </w:t>
      </w:r>
      <w:r>
        <w:t>ochrony</w:t>
      </w:r>
      <w:r>
        <w:rPr>
          <w:spacing w:val="-2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osobowych.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ind w:right="0" w:hanging="361"/>
        <w:jc w:val="both"/>
      </w:pPr>
      <w:r>
        <w:t>Dane</w:t>
      </w:r>
      <w:r>
        <w:rPr>
          <w:spacing w:val="42"/>
        </w:rPr>
        <w:t xml:space="preserve"> </w:t>
      </w:r>
      <w:r>
        <w:t>osobowe</w:t>
      </w:r>
      <w:r>
        <w:rPr>
          <w:spacing w:val="46"/>
        </w:rPr>
        <w:t xml:space="preserve"> </w:t>
      </w:r>
      <w:r>
        <w:t>nie</w:t>
      </w:r>
      <w:r>
        <w:rPr>
          <w:spacing w:val="43"/>
        </w:rPr>
        <w:t xml:space="preserve"> </w:t>
      </w:r>
      <w:r>
        <w:t>będą</w:t>
      </w:r>
      <w:r>
        <w:rPr>
          <w:spacing w:val="41"/>
        </w:rPr>
        <w:t xml:space="preserve"> </w:t>
      </w:r>
      <w:r>
        <w:t>przekazane</w:t>
      </w:r>
      <w:r>
        <w:rPr>
          <w:spacing w:val="46"/>
        </w:rPr>
        <w:t xml:space="preserve"> </w:t>
      </w:r>
      <w:r>
        <w:t>do</w:t>
      </w:r>
      <w:r>
        <w:rPr>
          <w:spacing w:val="44"/>
        </w:rPr>
        <w:t xml:space="preserve"> </w:t>
      </w:r>
      <w:r>
        <w:t>Państwa</w:t>
      </w:r>
      <w:r>
        <w:rPr>
          <w:spacing w:val="41"/>
        </w:rPr>
        <w:t xml:space="preserve"> </w:t>
      </w:r>
      <w:r>
        <w:t>trzeciego</w:t>
      </w:r>
      <w:r>
        <w:rPr>
          <w:spacing w:val="44"/>
        </w:rPr>
        <w:t xml:space="preserve"> </w:t>
      </w:r>
      <w:r>
        <w:t>w</w:t>
      </w:r>
      <w:r>
        <w:rPr>
          <w:spacing w:val="45"/>
        </w:rPr>
        <w:t xml:space="preserve"> </w:t>
      </w:r>
      <w:r>
        <w:t>rozumieniu</w:t>
      </w:r>
      <w:r>
        <w:rPr>
          <w:spacing w:val="44"/>
        </w:rPr>
        <w:t xml:space="preserve"> </w:t>
      </w:r>
      <w:r>
        <w:t>Rozporządzenia</w:t>
      </w:r>
    </w:p>
    <w:p w:rsidR="000D018B" w:rsidRDefault="00436503">
      <w:pPr>
        <w:pStyle w:val="Tekstpodstawowy"/>
        <w:spacing w:before="39"/>
        <w:ind w:left="836"/>
        <w:jc w:val="both"/>
      </w:pPr>
      <w:r>
        <w:t>Parlamentu</w:t>
      </w:r>
      <w:r>
        <w:rPr>
          <w:spacing w:val="-2"/>
        </w:rPr>
        <w:t xml:space="preserve"> </w:t>
      </w:r>
      <w:r>
        <w:t>Europejskiego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Rady (UE)</w:t>
      </w:r>
      <w:r>
        <w:rPr>
          <w:spacing w:val="-4"/>
        </w:rPr>
        <w:t xml:space="preserve"> </w:t>
      </w:r>
      <w:r>
        <w:t>2016/679.</w:t>
      </w:r>
    </w:p>
    <w:p w:rsidR="000D018B" w:rsidRDefault="00436503">
      <w:pPr>
        <w:pStyle w:val="Akapitzlist"/>
        <w:numPr>
          <w:ilvl w:val="0"/>
          <w:numId w:val="1"/>
        </w:numPr>
        <w:tabs>
          <w:tab w:val="left" w:pos="837"/>
        </w:tabs>
        <w:spacing w:before="41"/>
        <w:ind w:right="0" w:hanging="361"/>
        <w:jc w:val="both"/>
      </w:pPr>
      <w:r>
        <w:t>Dane</w:t>
      </w:r>
      <w:r>
        <w:rPr>
          <w:spacing w:val="-1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będą</w:t>
      </w:r>
      <w:r>
        <w:rPr>
          <w:spacing w:val="-3"/>
        </w:rPr>
        <w:t xml:space="preserve"> </w:t>
      </w:r>
      <w:r>
        <w:t>podlegały</w:t>
      </w:r>
      <w:r>
        <w:rPr>
          <w:spacing w:val="-3"/>
        </w:rPr>
        <w:t xml:space="preserve"> </w:t>
      </w:r>
      <w:r>
        <w:t>zautomatyzowanemu</w:t>
      </w:r>
      <w:r>
        <w:rPr>
          <w:spacing w:val="-3"/>
        </w:rPr>
        <w:t xml:space="preserve"> </w:t>
      </w:r>
      <w:r>
        <w:t>przetwarzaniu,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profilowaniu.</w:t>
      </w:r>
    </w:p>
    <w:p w:rsidR="000D018B" w:rsidRDefault="000D018B">
      <w:pPr>
        <w:pStyle w:val="Tekstpodstawowy"/>
      </w:pPr>
    </w:p>
    <w:p w:rsidR="000D018B" w:rsidRDefault="000D018B">
      <w:pPr>
        <w:pStyle w:val="Tekstpodstawowy"/>
        <w:spacing w:before="5"/>
        <w:rPr>
          <w:sz w:val="17"/>
        </w:rPr>
      </w:pPr>
    </w:p>
    <w:p w:rsidR="000D018B" w:rsidRDefault="00436503">
      <w:pPr>
        <w:pStyle w:val="Nagwek1"/>
      </w:pPr>
      <w:r>
        <w:t>Podpis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pieczątka</w:t>
      </w:r>
      <w:r>
        <w:rPr>
          <w:spacing w:val="-3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t>uprawnionej:</w:t>
      </w:r>
    </w:p>
    <w:p w:rsidR="000D018B" w:rsidRDefault="00436503">
      <w:pPr>
        <w:spacing w:before="146"/>
        <w:ind w:left="116"/>
        <w:rPr>
          <w:sz w:val="24"/>
        </w:rPr>
      </w:pPr>
      <w:r>
        <w:rPr>
          <w:sz w:val="24"/>
        </w:rPr>
        <w:t>……………………………………………………………………………………</w:t>
      </w:r>
    </w:p>
    <w:p w:rsidR="000D018B" w:rsidRDefault="000D018B">
      <w:pPr>
        <w:pStyle w:val="Tekstpodstawowy"/>
        <w:rPr>
          <w:sz w:val="24"/>
        </w:rPr>
      </w:pPr>
    </w:p>
    <w:p w:rsidR="000D018B" w:rsidRDefault="000D018B">
      <w:pPr>
        <w:pStyle w:val="Tekstpodstawowy"/>
        <w:rPr>
          <w:sz w:val="24"/>
        </w:rPr>
      </w:pPr>
    </w:p>
    <w:p w:rsidR="000D018B" w:rsidRDefault="000D018B">
      <w:pPr>
        <w:pStyle w:val="Tekstpodstawowy"/>
        <w:spacing w:before="11"/>
        <w:rPr>
          <w:sz w:val="35"/>
        </w:rPr>
      </w:pPr>
    </w:p>
    <w:p w:rsidR="000D018B" w:rsidRDefault="00436503">
      <w:pPr>
        <w:pStyle w:val="Nagwek1"/>
      </w:pPr>
      <w:r>
        <w:t>Miejsce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data</w:t>
      </w:r>
      <w:r>
        <w:rPr>
          <w:spacing w:val="-10"/>
        </w:rPr>
        <w:t xml:space="preserve"> </w:t>
      </w:r>
      <w:r>
        <w:t>sporządzenia: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…………………………………………………………………………………………………..</w:t>
      </w:r>
    </w:p>
    <w:sectPr w:rsidR="000D018B" w:rsidSect="00DF4C1B">
      <w:pgSz w:w="11910" w:h="16840"/>
      <w:pgMar w:top="1540" w:right="1300" w:bottom="1560" w:left="1300" w:header="391" w:footer="136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503" w:rsidRDefault="00436503">
      <w:r>
        <w:separator/>
      </w:r>
    </w:p>
  </w:endnote>
  <w:endnote w:type="continuationSeparator" w:id="0">
    <w:p w:rsidR="00436503" w:rsidRDefault="00436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8B" w:rsidRDefault="00436503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547904" behindDoc="1" locked="0" layoutInCell="1" allowOverlap="1">
          <wp:simplePos x="0" y="0"/>
          <wp:positionH relativeFrom="page">
            <wp:posOffset>968429</wp:posOffset>
          </wp:positionH>
          <wp:positionV relativeFrom="page">
            <wp:posOffset>9701138</wp:posOffset>
          </wp:positionV>
          <wp:extent cx="5692085" cy="449646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2085" cy="449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503" w:rsidRDefault="00436503">
      <w:r>
        <w:separator/>
      </w:r>
    </w:p>
  </w:footnote>
  <w:footnote w:type="continuationSeparator" w:id="0">
    <w:p w:rsidR="00436503" w:rsidRDefault="004365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8B" w:rsidRDefault="002D6307">
    <w:pPr>
      <w:pStyle w:val="Tekstpodstawowy"/>
      <w:spacing w:line="14" w:lineRule="auto"/>
      <w:rPr>
        <w:sz w:val="20"/>
      </w:rPr>
    </w:pPr>
    <w:r w:rsidRPr="00394E6D">
      <w:rPr>
        <w:noProof/>
        <w:sz w:val="20"/>
        <w:lang w:eastAsia="pl-PL"/>
      </w:rPr>
      <w:drawing>
        <wp:anchor distT="0" distB="0" distL="0" distR="0" simplePos="0" relativeHeight="487549952" behindDoc="1" locked="0" layoutInCell="1" allowOverlap="1">
          <wp:simplePos x="0" y="0"/>
          <wp:positionH relativeFrom="page">
            <wp:posOffset>825500</wp:posOffset>
          </wp:positionH>
          <wp:positionV relativeFrom="page">
            <wp:posOffset>248285</wp:posOffset>
          </wp:positionV>
          <wp:extent cx="2456953" cy="437322"/>
          <wp:effectExtent l="19050" t="0" r="497" b="0"/>
          <wp:wrapNone/>
          <wp:docPr id="5222502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953" cy="437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00EAA"/>
    <w:multiLevelType w:val="hybridMultilevel"/>
    <w:tmpl w:val="9B3CD1F6"/>
    <w:lvl w:ilvl="0" w:tplc="4C6AFE00">
      <w:start w:val="1"/>
      <w:numFmt w:val="decimal"/>
      <w:lvlText w:val="%1.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071042A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2D0EC8E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D80CC30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AC04B7F2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3190DDB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36CEE62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E62EF014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D3FC1B0A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0D018B"/>
    <w:rsid w:val="000D018B"/>
    <w:rsid w:val="001A4AA2"/>
    <w:rsid w:val="002D6307"/>
    <w:rsid w:val="00436503"/>
    <w:rsid w:val="007322EB"/>
    <w:rsid w:val="00A87354"/>
    <w:rsid w:val="00DF4C1B"/>
    <w:rsid w:val="00F95A61"/>
    <w:rsid w:val="00FB7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4C1B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rsid w:val="00DF4C1B"/>
    <w:pPr>
      <w:ind w:left="116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4C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F4C1B"/>
  </w:style>
  <w:style w:type="paragraph" w:styleId="Tytu">
    <w:name w:val="Title"/>
    <w:basedOn w:val="Normalny"/>
    <w:uiPriority w:val="10"/>
    <w:qFormat/>
    <w:rsid w:val="00DF4C1B"/>
    <w:pPr>
      <w:spacing w:before="1"/>
      <w:ind w:left="1030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DF4C1B"/>
    <w:pPr>
      <w:ind w:left="836" w:right="112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DF4C1B"/>
  </w:style>
  <w:style w:type="paragraph" w:styleId="Nagwek">
    <w:name w:val="header"/>
    <w:basedOn w:val="Normalny"/>
    <w:link w:val="NagwekZnak"/>
    <w:uiPriority w:val="99"/>
    <w:unhideWhenUsed/>
    <w:rsid w:val="002D63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6307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D63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6307"/>
    <w:rPr>
      <w:rFonts w:ascii="Calibri" w:eastAsia="Calibri" w:hAnsi="Calibri" w:cs="Calibri"/>
      <w:lang w:val="pl-PL"/>
    </w:rPr>
  </w:style>
  <w:style w:type="character" w:styleId="Hipercze">
    <w:name w:val="Hyperlink"/>
    <w:basedOn w:val="Domylnaczcionkaakapitu"/>
    <w:uiPriority w:val="99"/>
    <w:unhideWhenUsed/>
    <w:rsid w:val="001A4AA2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4AA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rr@darr.p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734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Barbara Buryta</cp:lastModifiedBy>
  <cp:revision>3</cp:revision>
  <dcterms:created xsi:type="dcterms:W3CDTF">2024-05-27T00:34:00Z</dcterms:created>
  <dcterms:modified xsi:type="dcterms:W3CDTF">2024-06-07T13:55:00Z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