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9C" w:rsidRDefault="00E1279C" w:rsidP="00E1279C">
      <w:pPr>
        <w:pStyle w:val="Nagwek"/>
        <w:numPr>
          <w:ilvl w:val="0"/>
          <w:numId w:val="1"/>
        </w:numPr>
        <w:tabs>
          <w:tab w:val="clear" w:pos="4536"/>
          <w:tab w:val="center" w:pos="426"/>
        </w:tabs>
        <w:spacing w:before="60" w:after="120" w:line="360" w:lineRule="auto"/>
        <w:rPr>
          <w:rFonts w:ascii="Arial" w:hAnsi="Arial" w:cs="Arial"/>
          <w:b/>
        </w:rPr>
      </w:pPr>
      <w:r>
        <w:rPr>
          <w:rFonts w:ascii="Arial" w:hAnsi="Arial" w:cs="Arial"/>
          <w:b/>
        </w:rPr>
        <w:t xml:space="preserve">Obszar wiejski </w:t>
      </w:r>
      <w:r>
        <w:rPr>
          <w:rFonts w:ascii="Arial" w:hAnsi="Arial" w:cs="Aria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w:t>
      </w:r>
    </w:p>
    <w:p w:rsidR="00E1279C" w:rsidRDefault="00E1279C" w:rsidP="00E1279C">
      <w:pPr>
        <w:pStyle w:val="Nagwek"/>
        <w:tabs>
          <w:tab w:val="clear" w:pos="4536"/>
          <w:tab w:val="center" w:pos="426"/>
        </w:tabs>
        <w:spacing w:before="60" w:after="120" w:line="360" w:lineRule="auto"/>
        <w:ind w:left="360"/>
        <w:rPr>
          <w:rFonts w:ascii="Arial" w:hAnsi="Arial" w:cs="Arial"/>
          <w:b/>
        </w:rPr>
      </w:pPr>
      <w:r>
        <w:rPr>
          <w:rFonts w:ascii="Arial" w:hAnsi="Arial" w:cs="Arial"/>
          <w:b/>
        </w:rPr>
        <w:t>Zgodnie z zestawieniem gmin</w:t>
      </w:r>
      <w:r>
        <w:rPr>
          <w:rFonts w:ascii="Arial" w:hAnsi="Arial" w:cs="Arial"/>
        </w:rPr>
        <w:t xml:space="preserve"> zamieszczonym na stronie internetowej EUROSTAT, </w:t>
      </w:r>
      <w:r>
        <w:rPr>
          <w:rFonts w:ascii="Arial" w:hAnsi="Arial" w:cs="Arial"/>
          <w:b/>
        </w:rPr>
        <w:t>w województwie dolnośląskim jako obszary wiejskie zostały wskazane gminy:</w:t>
      </w:r>
      <w:r>
        <w:rPr>
          <w:rFonts w:ascii="Arial" w:hAnsi="Arial" w:cs="Arial"/>
        </w:rPr>
        <w:t xml:space="preserve"> </w:t>
      </w:r>
      <w:r>
        <w:rPr>
          <w:rFonts w:ascii="Arial" w:hAnsi="Arial" w:cs="Arial"/>
        </w:rPr>
        <w:br/>
        <w:t xml:space="preserve">Bardo, Bierutów, Bogatynia, Bolesławiec (gmina wiejska), Bolków, Borów, Brzeg Dolny, Bystrzyca Kłodzka, Chocianów, Chojnów (gmina wiejska), Ciepłowody, Cieszków, Czarny Bór, Czernica, Długołęka, Dobromierz, Dobroszyce, Domaniów, Dziadowa Kłoda, Dzierżoniów (gmina wiejska), Gaworzyce, Góra, Grębocice, Gromadka, Janowice Wielkie, </w:t>
      </w:r>
      <w:r>
        <w:rPr>
          <w:rFonts w:ascii="Arial" w:hAnsi="Arial" w:cs="Arial"/>
          <w:spacing w:val="-6"/>
        </w:rPr>
        <w:t>Jaworzyna Śląska, Jelcz-Laskowice, Jemielno, Jerzmanowa, Jeżów Sudecki, Jordanów Śląski,</w:t>
      </w:r>
      <w:r>
        <w:rPr>
          <w:rFonts w:ascii="Arial" w:hAnsi="Arial" w:cs="Arial"/>
        </w:rPr>
        <w:t xml:space="preserve"> Kamieniec Ząbkowicki, Kamienna Góra (gmina wiejska), Kąty Wrocławskie, Kłodzko (gmina wiejska), Kobierzyce, Kondratowice, Kostomłoty, Kotla, Krośnice, Krotoszyce, </w:t>
      </w:r>
      <w:r>
        <w:rPr>
          <w:rFonts w:ascii="Arial" w:hAnsi="Arial" w:cs="Arial"/>
          <w:spacing w:val="-6"/>
        </w:rPr>
        <w:t>Kunice, Lądek-Zdrój, Legnickie Pole, Leśna, Lewin Kłodzki, Lubań (gmina wiejska), Lubawka,</w:t>
      </w:r>
      <w:r>
        <w:rPr>
          <w:rFonts w:ascii="Arial" w:hAnsi="Arial" w:cs="Arial"/>
        </w:rPr>
        <w:t xml:space="preserve"> Lubin (gmina wiejska), Lubomierz, Lwówek Śląski, Łagiewniki, Malczyce, Marcinowice, Marciszów, Męcinka, Mieroszów, Mietków, Międzybórz, Międzylesie, Miękinia, Milicz, Miłkowice, Mirsk, Mściwojów, Mysłakowice, Niechlów, Niemcza, Nowa Ruda (gmina </w:t>
      </w:r>
      <w:r>
        <w:rPr>
          <w:rFonts w:ascii="Arial" w:hAnsi="Arial" w:cs="Arial"/>
          <w:spacing w:val="-6"/>
        </w:rPr>
        <w:t>wiejska), Nowogrodziec, Oborniki Śląskie, Oleśnica (gmina wiejska), Oława (gmina wiejska), Osiecznica, Paszowice, Pęcław, Pielgrzymka, Platerówka, Podgórzyn, Prochowice,</w:t>
      </w:r>
      <w:r>
        <w:rPr>
          <w:rFonts w:ascii="Arial" w:hAnsi="Arial" w:cs="Arial"/>
        </w:rPr>
        <w:t xml:space="preserve"> Prusice, </w:t>
      </w:r>
      <w:r>
        <w:rPr>
          <w:rFonts w:ascii="Arial" w:hAnsi="Arial" w:cs="Arial"/>
          <w:spacing w:val="-6"/>
        </w:rPr>
        <w:t>Przemków</w:t>
      </w:r>
      <w:r>
        <w:rPr>
          <w:rFonts w:ascii="Arial" w:hAnsi="Arial" w:cs="Arial"/>
        </w:rPr>
        <w:t xml:space="preserve">, Przeworno, Radków, Radwanice, Rudna, Ruja, Siekierczyn, Sobótka, Stara Kamienica, Stare Bogaczowice, Stoszowice, Stronie Śląskie, Strzegom, Strzelin, Sulików, </w:t>
      </w:r>
      <w:r>
        <w:rPr>
          <w:rFonts w:ascii="Arial" w:hAnsi="Arial" w:cs="Arial"/>
          <w:spacing w:val="-6"/>
        </w:rPr>
        <w:t>Syców, Szczytna, Ścinawa, Środa Śląska, Świdnica (gmina wiejska), Świerzawa, Trzebnica,</w:t>
      </w:r>
      <w:r>
        <w:rPr>
          <w:rFonts w:ascii="Arial" w:hAnsi="Arial" w:cs="Arial"/>
        </w:rPr>
        <w:t xml:space="preserve"> Twardogóra, Udanin, Walim, Warta Bolesławiecka, Wądroże Wielkie, Wąsosz, Węgliniec, Wiązów, Wińsko, Wisznia Mała, Wleń, Wojcieszów, Wołów, Zagrodno, Zawidów, Zawonia, </w:t>
      </w:r>
      <w:r>
        <w:rPr>
          <w:rFonts w:ascii="Arial" w:hAnsi="Arial" w:cs="Arial"/>
          <w:spacing w:val="-6"/>
        </w:rPr>
        <w:t>Ząbkowice Śląskie, Zgorzelec (gmina wiejska), Ziębice, Złotoryja (gmina wiejska), Złoty Stok</w:t>
      </w:r>
      <w:r>
        <w:rPr>
          <w:rFonts w:ascii="Arial" w:hAnsi="Arial" w:cs="Arial"/>
        </w:rPr>
        <w:t>, Żarów, Żmigród, Żórawina i Żukowice</w:t>
      </w:r>
    </w:p>
    <w:p w:rsidR="00E669BB" w:rsidRPr="00E1279C" w:rsidRDefault="00E669BB">
      <w:pPr>
        <w:rPr>
          <w:lang/>
        </w:rPr>
      </w:pPr>
    </w:p>
    <w:sectPr w:rsidR="00E669BB" w:rsidRPr="00E1279C" w:rsidSect="00E669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94967"/>
    <w:multiLevelType w:val="hybridMultilevel"/>
    <w:tmpl w:val="7EEEF5A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E1279C"/>
    <w:rsid w:val="00E1279C"/>
    <w:rsid w:val="00E669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9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Znak Znak Znak,Znak Znak1"/>
    <w:basedOn w:val="Domylnaczcionkaakapitu"/>
    <w:link w:val="Nagwek"/>
    <w:semiHidden/>
    <w:locked/>
    <w:rsid w:val="00E1279C"/>
    <w:rPr>
      <w:sz w:val="24"/>
      <w:szCs w:val="24"/>
      <w:lang/>
    </w:rPr>
  </w:style>
  <w:style w:type="paragraph" w:styleId="Nagwek">
    <w:name w:val="header"/>
    <w:aliases w:val="Znak Znak,Znak"/>
    <w:basedOn w:val="Normalny"/>
    <w:link w:val="NagwekZnak"/>
    <w:semiHidden/>
    <w:unhideWhenUsed/>
    <w:rsid w:val="00E1279C"/>
    <w:pPr>
      <w:tabs>
        <w:tab w:val="center" w:pos="4536"/>
        <w:tab w:val="right" w:pos="9072"/>
      </w:tabs>
      <w:overflowPunct w:val="0"/>
      <w:autoSpaceDE w:val="0"/>
      <w:autoSpaceDN w:val="0"/>
      <w:adjustRightInd w:val="0"/>
      <w:spacing w:after="0" w:line="240" w:lineRule="auto"/>
    </w:pPr>
    <w:rPr>
      <w:sz w:val="24"/>
      <w:szCs w:val="24"/>
      <w:lang/>
    </w:rPr>
  </w:style>
  <w:style w:type="character" w:customStyle="1" w:styleId="NagwekZnak1">
    <w:name w:val="Nagłówek Znak1"/>
    <w:basedOn w:val="Domylnaczcionkaakapitu"/>
    <w:link w:val="Nagwek"/>
    <w:uiPriority w:val="99"/>
    <w:semiHidden/>
    <w:rsid w:val="00E1279C"/>
  </w:style>
</w:styles>
</file>

<file path=word/webSettings.xml><?xml version="1.0" encoding="utf-8"?>
<w:webSettings xmlns:r="http://schemas.openxmlformats.org/officeDocument/2006/relationships" xmlns:w="http://schemas.openxmlformats.org/wordprocessingml/2006/main">
  <w:divs>
    <w:div w:id="183136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1906</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jbanas</dc:creator>
  <cp:lastModifiedBy>jbanas</cp:lastModifiedBy>
  <cp:revision>1</cp:revision>
  <dcterms:created xsi:type="dcterms:W3CDTF">2021-08-30T06:22:00Z</dcterms:created>
  <dcterms:modified xsi:type="dcterms:W3CDTF">2021-08-30T06:23:00Z</dcterms:modified>
</cp:coreProperties>
</file>